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FazTitle"/>
      </w:pPr>
      <w:r>
        <w:t>English title of the article</w:t>
      </w:r>
    </w:p>
    <w:p>
      <w:pPr>
        <w:pStyle w:val="FazOtherTitle"/>
      </w:pPr>
      <w:r>
        <w:t>Makalenin Türkçe başlığı</w:t>
      </w:r>
    </w:p>
    <w:p>
      <w:pPr>
        <w:pStyle w:val="FazNote"/>
      </w:pPr>
      <w:r>
        <w:t>The submission file contains no author names, affiliations, e-mail addresses or ORCID identifiers; these are entered only in the submission form of the journal system. Self-citations that could reveal the author's identity are masked as “Author (year)”. Delete this note.</w:t>
      </w:r>
    </w:p>
    <w:p>
      <w:pPr>
        <w:pStyle w:val="FazAbstractLabel"/>
      </w:pPr>
      <w:r>
        <w:t>Abstract</w:t>
      </w:r>
    </w:p>
    <w:p>
      <w:pPr>
        <w:pStyle w:val="FazAbstract"/>
      </w:pPr>
      <w:r>
        <w:t>At most 150 words: the theoretical question, the proposal and the data.</w:t>
      </w:r>
    </w:p>
    <w:p>
      <w:pPr>
        <w:pStyle w:val="FazKeywords"/>
      </w:pPr>
      <w:r>
        <w:rPr>
          <w:i/>
        </w:rPr>
        <w:t xml:space="preserve">Keywords: </w:t>
      </w:r>
      <w:r>
        <w:t>three to five keywords; separated by semicolons</w:t>
      </w:r>
    </w:p>
    <w:p>
      <w:pPr>
        <w:pStyle w:val="FazAbstractLabel"/>
      </w:pPr>
      <w:r>
        <w:t>Öz</w:t>
      </w:r>
    </w:p>
    <w:p>
      <w:pPr>
        <w:pStyle w:val="FazAbstract"/>
      </w:pPr>
      <w:r>
        <w:t>En çok 150 sözcük: makalenin yanıtladığı kuramsal soru, savunulan öneri ve kullanılan veri.</w:t>
      </w:r>
    </w:p>
    <w:p>
      <w:pPr>
        <w:pStyle w:val="FazKeywords"/>
      </w:pPr>
      <w:r>
        <w:rPr>
          <w:i/>
        </w:rPr>
        <w:t xml:space="preserve">Anahtar sözcükler: </w:t>
      </w:r>
      <w:r>
        <w:t>üç ile beş arasında anahtar sözcük; noktalı virgülle ayrılır</w:t>
      </w:r>
    </w:p>
    <w:p>
      <w:pPr>
        <w:pStyle w:val="FazHeading1"/>
      </w:pPr>
      <w:r>
        <w:t>1 Introduction</w:t>
      </w:r>
    </w:p>
    <w:p>
      <w:r>
        <w:t>An article addresses a single theoretical question and states that question and the proposal it defends explicitly in its introduction. It runs to at most 3,000 words, excluding references and appendices. Citations follow the Unified Style Sheet for Linguistics: Chomsky (1995) or (Göksel 2000: 108).</w:t>
      </w:r>
    </w:p>
    <w:p>
      <w:pPr>
        <w:pStyle w:val="FazHeading1"/>
      </w:pPr>
      <w:r>
        <w:t>2 Data</w:t>
      </w:r>
    </w:p>
    <w:p>
      <w:r>
        <w:t>Examples are numbered consecutively; the number is a field (SEQ), so after an example is added or deleted the numbers are updated with Ctrl+A and F9. Morpheme-by-morpheme glosses follow the Leipzig Glossing Rules; abbreviations are set in small capitals (Format &gt; Font &gt; Small caps). Each word and its gloss stand in the same column of a borderless table; add columns to change the number of words.</w:t>
      </w:r>
    </w:p>
    <w:tbl>
      <w:tblPr>
        <w:tblW w:type="auto" w:w="0"/>
        <w:tblLook w:firstColumn="1" w:firstRow="1" w:lastColumn="0" w:lastRow="0" w:noHBand="0" w:noVBand="1" w:val="04A0"/>
        <w:tblBorders>
          <w:top w:val="nil"/>
          <w:left w:val="nil"/>
          <w:bottom w:val="nil"/>
          <w:right w:val="nil"/>
          <w:insideH w:val="nil"/>
          <w:insideV w:val="nil"/>
        </w:tblBorders>
        <w:tblLayout w:type="autofit"/>
      </w:tblPr>
      <w:tblGrid>
        <w:gridCol w:w="2268"/>
        <w:gridCol w:w="2268"/>
        <w:gridCol w:w="2268"/>
        <w:gridCol w:w="2268"/>
      </w:tblGrid>
      <w:tr>
        <w:tc>
          <w:tcPr>
            <w:tcW w:type="dxa" w:w="680"/>
          </w:tcPr>
          <w:p>
            <w:pPr>
              <w:pStyle w:val="FazGloss"/>
            </w:pPr>
            <w:r>
              <w:t>(</w:t>
            </w:r>
            <w:r>
              <w:fldChar w:fldCharType="begin"/>
            </w:r>
            <w:r>
              <w:instrText xml:space="preserve"> SEQ ex \* ARABIC </w:instrText>
            </w:r>
            <w:r>
              <w:fldChar w:fldCharType="separate"/>
            </w:r>
            <w:r>
              <w:t>1</w:t>
            </w:r>
            <w:r>
              <w:fldChar w:fldCharType="end"/>
            </w:r>
            <w:r>
              <w:t>)</w:t>
            </w:r>
          </w:p>
        </w:tc>
        <w:tc>
          <w:tcPr>
            <w:tcW w:type="dxa" w:w="2268"/>
          </w:tcPr>
          <w:p>
            <w:pPr>
              <w:pStyle w:val="FazGloss"/>
            </w:pPr>
            <w:r>
              <w:rPr>
                <w:i/>
              </w:rPr>
              <w:t>Çocuk-lar</w:t>
            </w:r>
          </w:p>
        </w:tc>
        <w:tc>
          <w:tcPr>
            <w:tcW w:type="dxa" w:w="2268"/>
          </w:tcPr>
          <w:p>
            <w:pPr>
              <w:pStyle w:val="FazGloss"/>
            </w:pPr>
            <w:r>
              <w:rPr>
                <w:i/>
              </w:rPr>
              <w:t>ev-ler-de</w:t>
            </w:r>
          </w:p>
        </w:tc>
        <w:tc>
          <w:tcPr>
            <w:tcW w:type="dxa" w:w="2268"/>
          </w:tcPr>
          <w:p>
            <w:pPr>
              <w:pStyle w:val="FazGloss"/>
            </w:pPr>
            <w:r>
              <w:rPr>
                <w:i/>
              </w:rPr>
              <w:t>uyu-yor-du.</w:t>
            </w:r>
          </w:p>
        </w:tc>
      </w:tr>
      <w:tr>
        <w:tc>
          <w:tcPr>
            <w:tcW w:type="dxa" w:w="2268"/>
          </w:tcPr>
          <w:p>
            <w:pPr>
              <w:pStyle w:val="FazGloss"/>
            </w:pPr>
          </w:p>
        </w:tc>
        <w:tc>
          <w:tcPr>
            <w:tcW w:type="dxa" w:w="2268"/>
          </w:tcPr>
          <w:p>
            <w:pPr>
              <w:pStyle w:val="FazGloss"/>
            </w:pPr>
            <w:r>
              <w:rPr>
                <w:i w:val="0"/>
              </w:rPr>
              <w:t>çocuk-</w:t>
            </w:r>
            <w:r>
              <w:rPr>
                <w:i w:val="0"/>
                <w:smallCaps/>
              </w:rPr>
              <w:t>pl</w:t>
            </w:r>
          </w:p>
        </w:tc>
        <w:tc>
          <w:tcPr>
            <w:tcW w:type="dxa" w:w="2268"/>
          </w:tcPr>
          <w:p>
            <w:pPr>
              <w:pStyle w:val="FazGloss"/>
            </w:pPr>
            <w:r>
              <w:rPr>
                <w:i w:val="0"/>
              </w:rPr>
              <w:t>ev-</w:t>
            </w:r>
            <w:r>
              <w:rPr>
                <w:i w:val="0"/>
                <w:smallCaps/>
              </w:rPr>
              <w:t>pl-loc</w:t>
            </w:r>
          </w:p>
        </w:tc>
        <w:tc>
          <w:tcPr>
            <w:tcW w:type="dxa" w:w="2268"/>
          </w:tcPr>
          <w:p>
            <w:pPr>
              <w:pStyle w:val="FazGloss"/>
            </w:pPr>
            <w:r>
              <w:rPr>
                <w:i w:val="0"/>
              </w:rPr>
              <w:t>uyu-</w:t>
            </w:r>
            <w:r>
              <w:rPr>
                <w:i w:val="0"/>
                <w:smallCaps/>
              </w:rPr>
              <w:t>prog-pst</w:t>
            </w:r>
          </w:p>
        </w:tc>
      </w:tr>
      <w:tr>
        <w:tc>
          <w:tcPr>
            <w:tcW w:type="dxa" w:w="2268"/>
          </w:tcPr>
          <w:p>
            <w:pPr>
              <w:pStyle w:val="FazGloss"/>
            </w:pPr>
          </w:p>
        </w:tc>
        <w:tc>
          <w:tcPr>
            <w:tcW w:type="dxa" w:w="6804"/>
            <w:gridSpan w:val="3"/>
          </w:tcPr>
          <w:p>
            <w:pPr>
              <w:pStyle w:val="FazGloss"/>
            </w:pPr>
            <w:r>
              <w:rPr>
                <w:i w:val="0"/>
              </w:rPr>
              <w:t>‘The children were sleeping in the houses.’</w:t>
            </w:r>
          </w:p>
        </w:tc>
      </w:tr>
    </w:tbl>
    <w:p>
      <w:pPr>
        <w:pStyle w:val="FazGloss"/>
      </w:pPr>
    </w:p>
    <w:p>
      <w:r>
        <w:t>Unacceptable, questionable and context-dependent structures are marked with *, ? and #:</w:t>
      </w:r>
    </w:p>
    <w:tbl>
      <w:tblPr>
        <w:tblW w:type="auto" w:w="0"/>
        <w:tblLook w:firstColumn="1" w:firstRow="1" w:lastColumn="0" w:lastRow="0" w:noHBand="0" w:noVBand="1" w:val="04A0"/>
        <w:tblBorders>
          <w:top w:val="nil"/>
          <w:left w:val="nil"/>
          <w:bottom w:val="nil"/>
          <w:right w:val="nil"/>
          <w:insideH w:val="nil"/>
          <w:insideV w:val="nil"/>
        </w:tblBorders>
        <w:tblLayout w:type="autofit"/>
      </w:tblPr>
      <w:tblGrid>
        <w:gridCol w:w="3024"/>
        <w:gridCol w:w="3024"/>
        <w:gridCol w:w="3024"/>
      </w:tblGrid>
      <w:tr>
        <w:tc>
          <w:tcPr>
            <w:tcW w:type="dxa" w:w="3024"/>
          </w:tcPr>
          <w:p>
            <w:pPr>
              <w:pStyle w:val="FazGloss"/>
            </w:pPr>
            <w:r>
              <w:t>(</w:t>
            </w:r>
            <w:r>
              <w:fldChar w:fldCharType="begin"/>
            </w:r>
            <w:r>
              <w:instrText xml:space="preserve"> SEQ ex \* ARABIC </w:instrText>
            </w:r>
            <w:r>
              <w:fldChar w:fldCharType="separate"/>
            </w:r>
            <w:r>
              <w:t>2</w:t>
            </w:r>
            <w:r>
              <w:fldChar w:fldCharType="end"/>
            </w:r>
            <w:r>
              <w:t>)</w:t>
            </w:r>
          </w:p>
        </w:tc>
        <w:tc>
          <w:tcPr>
            <w:tcW w:type="dxa" w:w="3024"/>
          </w:tcPr>
          <w:p>
            <w:pPr>
              <w:pStyle w:val="FazGloss"/>
            </w:pPr>
            <w:r>
              <w:rPr>
                <w:i w:val="0"/>
              </w:rPr>
              <w:t>a.</w:t>
            </w:r>
          </w:p>
        </w:tc>
        <w:tc>
          <w:tcPr>
            <w:tcW w:type="dxa" w:w="3024"/>
          </w:tcPr>
          <w:p>
            <w:pPr>
              <w:pStyle w:val="FazGloss"/>
            </w:pPr>
            <w:r>
              <w:rPr>
                <w:i w:val="0"/>
              </w:rPr>
            </w:r>
            <w:r>
              <w:rPr>
                <w:i/>
              </w:rPr>
              <w:t>Kitab-ı oku-du-m.</w:t>
            </w:r>
          </w:p>
        </w:tc>
      </w:tr>
      <w:tr>
        <w:tc>
          <w:tcPr>
            <w:tcW w:type="dxa" w:w="3024"/>
          </w:tcPr>
          <w:p>
            <w:pPr>
              <w:pStyle w:val="FazGloss"/>
            </w:pPr>
          </w:p>
        </w:tc>
        <w:tc>
          <w:tcPr>
            <w:tcW w:type="dxa" w:w="3024"/>
          </w:tcPr>
          <w:p>
            <w:pPr>
              <w:pStyle w:val="FazGloss"/>
            </w:pPr>
            <w:r>
              <w:rPr>
                <w:i w:val="0"/>
              </w:rPr>
              <w:t>b.</w:t>
            </w:r>
          </w:p>
        </w:tc>
        <w:tc>
          <w:tcPr>
            <w:tcW w:type="dxa" w:w="3024"/>
          </w:tcPr>
          <w:p>
            <w:pPr>
              <w:pStyle w:val="FazGloss"/>
            </w:pPr>
            <w:r>
              <w:rPr>
                <w:i w:val="0"/>
              </w:rPr>
              <w:t>*</w:t>
            </w:r>
            <w:r>
              <w:rPr>
                <w:i/>
              </w:rPr>
              <w:t>Kitap-ı oku-du-m.</w:t>
            </w:r>
          </w:p>
        </w:tc>
      </w:tr>
    </w:tbl>
    <w:p>
      <w:pPr>
        <w:pStyle w:val="FazGloss"/>
      </w:pPr>
    </w:p>
    <w:p>
      <w:pPr>
        <w:pStyle w:val="FazHeading1"/>
      </w:pPr>
      <w:r>
        <w:t>3 Analysis</w:t>
      </w:r>
    </w:p>
    <w:p>
      <w:r>
        <w:t>The section in which the proposal is defended.</w:t>
      </w:r>
    </w:p>
    <w:p>
      <w:pPr>
        <w:pStyle w:val="FazHeading1"/>
      </w:pPr>
      <w:r>
        <w:t>4 Conclusion</w:t>
      </w:r>
    </w:p>
    <w:p>
      <w:r>
        <w:t>Conclusion.</w:t>
      </w:r>
    </w:p>
    <w:p>
      <w:pPr>
        <w:pStyle w:val="FazHeading2"/>
      </w:pPr>
      <w:r>
        <w:t>Abbreviations</w:t>
      </w:r>
    </w:p>
    <w:p>
      <w:r>
        <w:rPr>
          <w:smallCaps/>
        </w:rPr>
        <w:t>loc</w:t>
      </w:r>
      <w:r>
        <w:t xml:space="preserve"> locative</w:t>
      </w:r>
      <w:r>
        <w:t xml:space="preserve">, </w:t>
      </w:r>
      <w:r>
        <w:rPr>
          <w:smallCaps/>
        </w:rPr>
        <w:t>pl</w:t>
      </w:r>
      <w:r>
        <w:t xml:space="preserve"> plural</w:t>
      </w:r>
      <w:r>
        <w:t xml:space="preserve">, </w:t>
      </w:r>
      <w:r>
        <w:rPr>
          <w:smallCaps/>
        </w:rPr>
        <w:t>prog</w:t>
      </w:r>
      <w:r>
        <w:t xml:space="preserve"> progressive</w:t>
      </w:r>
      <w:r>
        <w:t xml:space="preserve">, </w:t>
      </w:r>
      <w:r>
        <w:rPr>
          <w:smallCaps/>
        </w:rPr>
        <w:t>pst</w:t>
      </w:r>
      <w:r>
        <w:t xml:space="preserve"> past</w:t>
      </w:r>
    </w:p>
    <w:p>
      <w:pPr>
        <w:pStyle w:val="FazHeading1"/>
      </w:pPr>
      <w:r>
        <w:t>References</w:t>
      </w:r>
    </w:p>
    <w:p>
      <w:pPr>
        <w:pStyle w:val="FazReference"/>
      </w:pPr>
      <w:r>
        <w:t xml:space="preserve">Chomsky, Noam. 1995. </w:t>
      </w:r>
      <w:r>
        <w:rPr>
          <w:i/>
        </w:rPr>
        <w:t>The Minimalist Program</w:t>
      </w:r>
      <w:r>
        <w:t>. Cambridge, MA: MIT Press.</w:t>
      </w:r>
    </w:p>
    <w:p>
      <w:pPr>
        <w:pStyle w:val="FazReference"/>
      </w:pPr>
      <w:r>
        <w:t xml:space="preserve">Göksel, Aslı. 2000. Pronominal participles in Turkish and lexical integrity. In Barbara Stiebels &amp; Dieter Wunderlich (eds.), </w:t>
      </w:r>
      <w:r>
        <w:rPr>
          <w:i/>
        </w:rPr>
        <w:t>Lexicon in Focus</w:t>
      </w:r>
      <w:r>
        <w:t>, 57–80. Berlin: Akademie Verlag.</w:t>
      </w:r>
    </w:p>
    <w:sectPr w:rsidR="00FC693F" w:rsidRPr="0006063C" w:rsidSect="00034616">
      <w:footerReference w:type="default" r:id="rId9"/>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before="0" w:after="120" w:lineRule="auto" w:line="360"/>
      <w:ind w:left="0" w:firstLine="0"/>
    </w:pPr>
    <w:rPr>
      <w:rFonts w:ascii="Charis SIL" w:hAnsi="Charis SIL" w:cs="Charis SIL" w:eastAsia="Charis SIL"/>
      <w:b w:val="0"/>
      <w:i w:val="0"/>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azTitle">
    <w:name w:val="Faz Title"/>
    <w:basedOn w:val="Normal"/>
    <w:pPr>
      <w:keepNext/>
      <w:spacing w:before="0" w:after="80" w:lineRule="auto" w:line="276"/>
      <w:ind w:left="0" w:firstLine="0"/>
    </w:pPr>
    <w:rPr>
      <w:rFonts w:ascii="Charis SIL" w:hAnsi="Charis SIL" w:cs="Charis SIL" w:eastAsia="Charis SIL"/>
      <w:b/>
      <w:i w:val="0"/>
      <w:color w:val="111111"/>
      <w:sz w:val="32"/>
    </w:rPr>
  </w:style>
  <w:style w:type="paragraph" w:customStyle="1" w:styleId="FazOtherTitle">
    <w:name w:val="Faz Other Title"/>
    <w:basedOn w:val="Normal"/>
    <w:pPr>
      <w:keepNext w:val="0"/>
      <w:spacing w:before="0" w:after="280" w:lineRule="auto" w:line="276"/>
      <w:ind w:left="0" w:firstLine="0"/>
    </w:pPr>
    <w:rPr>
      <w:rFonts w:ascii="Charis SIL" w:hAnsi="Charis SIL" w:cs="Charis SIL" w:eastAsia="Charis SIL"/>
      <w:b w:val="0"/>
      <w:i w:val="0"/>
      <w:color w:val="5B5B5B"/>
      <w:sz w:val="26"/>
    </w:rPr>
  </w:style>
  <w:style w:type="paragraph" w:customStyle="1" w:styleId="FazNote">
    <w:name w:val="Faz Note"/>
    <w:basedOn w:val="Normal"/>
    <w:pPr>
      <w:keepNext w:val="0"/>
      <w:spacing w:before="0" w:after="240" w:lineRule="auto" w:line="276"/>
      <w:ind w:left="0" w:firstLine="0"/>
    </w:pPr>
    <w:rPr>
      <w:rFonts w:ascii="Charis SIL" w:hAnsi="Charis SIL" w:cs="Charis SIL" w:eastAsia="Charis SIL"/>
      <w:b w:val="0"/>
      <w:i/>
      <w:color w:val="5B5B5B"/>
      <w:sz w:val="18"/>
    </w:rPr>
  </w:style>
  <w:style w:type="paragraph" w:customStyle="1" w:styleId="FazAbstractLabel">
    <w:name w:val="Faz Abstract Label"/>
    <w:basedOn w:val="Normal"/>
    <w:pPr>
      <w:keepNext/>
      <w:spacing w:before="120" w:after="40" w:lineRule="auto" w:line="276"/>
      <w:ind w:left="0" w:firstLine="0"/>
    </w:pPr>
    <w:rPr>
      <w:rFonts w:ascii="Charis SIL" w:hAnsi="Charis SIL" w:cs="Charis SIL" w:eastAsia="Charis SIL"/>
      <w:b/>
      <w:i w:val="0"/>
      <w:color w:val="111111"/>
      <w:sz w:val="20"/>
    </w:rPr>
  </w:style>
  <w:style w:type="paragraph" w:customStyle="1" w:styleId="FazAbstract">
    <w:name w:val="Faz Abstract"/>
    <w:basedOn w:val="Normal"/>
    <w:pPr>
      <w:keepNext w:val="0"/>
      <w:spacing w:before="0" w:after="60" w:lineRule="auto" w:line="312"/>
      <w:ind w:left="0" w:firstLine="0"/>
    </w:pPr>
    <w:rPr>
      <w:rFonts w:ascii="Charis SIL" w:hAnsi="Charis SIL" w:cs="Charis SIL" w:eastAsia="Charis SIL"/>
      <w:b w:val="0"/>
      <w:i w:val="0"/>
      <w:color w:val="111111"/>
      <w:sz w:val="20"/>
    </w:rPr>
  </w:style>
  <w:style w:type="paragraph" w:customStyle="1" w:styleId="FazKeywords">
    <w:name w:val="Faz Keywords"/>
    <w:basedOn w:val="Normal"/>
    <w:pPr>
      <w:keepNext w:val="0"/>
      <w:spacing w:before="0" w:after="160" w:lineRule="auto" w:line="312"/>
      <w:ind w:left="0" w:firstLine="0"/>
    </w:pPr>
    <w:rPr>
      <w:rFonts w:ascii="Charis SIL" w:hAnsi="Charis SIL" w:cs="Charis SIL" w:eastAsia="Charis SIL"/>
      <w:b w:val="0"/>
      <w:i w:val="0"/>
      <w:color w:val="111111"/>
      <w:sz w:val="20"/>
    </w:rPr>
  </w:style>
  <w:style w:type="paragraph" w:customStyle="1" w:styleId="FazHeading1">
    <w:name w:val="Faz Heading 1"/>
    <w:basedOn w:val="Normal"/>
    <w:pPr>
      <w:keepNext/>
      <w:spacing w:before="320" w:after="120" w:lineRule="auto" w:line="276"/>
      <w:ind w:left="0" w:firstLine="0"/>
      <w:outlineLvl w:val="0"/>
    </w:pPr>
    <w:rPr>
      <w:rFonts w:ascii="Charis SIL" w:hAnsi="Charis SIL" w:cs="Charis SIL" w:eastAsia="Charis SIL"/>
      <w:b/>
      <w:i w:val="0"/>
      <w:color w:val="111111"/>
      <w:sz w:val="25"/>
    </w:rPr>
  </w:style>
  <w:style w:type="paragraph" w:customStyle="1" w:styleId="FazHeading2">
    <w:name w:val="Faz Heading 2"/>
    <w:basedOn w:val="Normal"/>
    <w:pPr>
      <w:keepNext/>
      <w:spacing w:before="200" w:after="80" w:lineRule="auto" w:line="276"/>
      <w:ind w:left="0" w:firstLine="0"/>
      <w:outlineLvl w:val="1"/>
    </w:pPr>
    <w:rPr>
      <w:rFonts w:ascii="Charis SIL" w:hAnsi="Charis SIL" w:cs="Charis SIL" w:eastAsia="Charis SIL"/>
      <w:b/>
      <w:i w:val="0"/>
      <w:color w:val="111111"/>
      <w:sz w:val="22"/>
    </w:rPr>
  </w:style>
  <w:style w:type="paragraph" w:customStyle="1" w:styleId="FazExample">
    <w:name w:val="Faz Example"/>
    <w:basedOn w:val="Normal"/>
    <w:pPr>
      <w:keepNext w:val="0"/>
      <w:spacing w:before="0" w:after="40" w:lineRule="auto" w:line="276"/>
      <w:ind w:left="680" w:hanging="680"/>
    </w:pPr>
    <w:rPr>
      <w:rFonts w:ascii="Charis SIL" w:hAnsi="Charis SIL" w:cs="Charis SIL" w:eastAsia="Charis SIL"/>
      <w:b w:val="0"/>
      <w:i w:val="0"/>
      <w:color w:val="111111"/>
      <w:sz w:val="22"/>
    </w:rPr>
  </w:style>
  <w:style w:type="paragraph" w:customStyle="1" w:styleId="FazGloss">
    <w:name w:val="Faz Gloss"/>
    <w:basedOn w:val="Normal"/>
    <w:pPr>
      <w:keepNext w:val="0"/>
      <w:spacing w:before="0" w:after="0" w:lineRule="auto" w:line="276"/>
      <w:ind w:left="0" w:firstLine="0"/>
    </w:pPr>
    <w:rPr>
      <w:rFonts w:ascii="Charis SIL" w:hAnsi="Charis SIL" w:cs="Charis SIL" w:eastAsia="Charis SIL"/>
      <w:b w:val="0"/>
      <w:i w:val="0"/>
      <w:color w:val="111111"/>
      <w:sz w:val="22"/>
    </w:rPr>
  </w:style>
  <w:style w:type="paragraph" w:customStyle="1" w:styleId="FazTranslation">
    <w:name w:val="Faz Translation"/>
    <w:basedOn w:val="Normal"/>
    <w:pPr>
      <w:keepNext w:val="0"/>
      <w:spacing w:before="0" w:after="200" w:lineRule="auto" w:line="276"/>
      <w:ind w:left="680" w:firstLine="0"/>
    </w:pPr>
    <w:rPr>
      <w:rFonts w:ascii="Charis SIL" w:hAnsi="Charis SIL" w:cs="Charis SIL" w:eastAsia="Charis SIL"/>
      <w:b w:val="0"/>
      <w:i w:val="0"/>
      <w:color w:val="111111"/>
      <w:sz w:val="22"/>
    </w:rPr>
  </w:style>
  <w:style w:type="paragraph" w:customStyle="1" w:styleId="FazReference">
    <w:name w:val="Faz Reference"/>
    <w:basedOn w:val="Normal"/>
    <w:pPr>
      <w:keepNext w:val="0"/>
      <w:spacing w:before="0" w:after="80" w:lineRule="auto" w:line="312"/>
      <w:ind w:left="567" w:hanging="567"/>
    </w:pPr>
    <w:rPr>
      <w:rFonts w:ascii="Charis SIL" w:hAnsi="Charis SIL" w:cs="Charis SIL" w:eastAsia="Charis SIL"/>
      <w:b w:val="0"/>
      <w:i w:val="0"/>
      <w:color w:val="111111"/>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Faz</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